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407CF" w14:textId="77777777" w:rsidR="00FB45BC" w:rsidRDefault="000A67FC">
      <w:pPr>
        <w:pStyle w:val="Title"/>
      </w:pPr>
      <w:r>
        <w:rPr>
          <w:color w:val="3E4444"/>
        </w:rPr>
        <w:t>APTA</w:t>
      </w:r>
      <w:r>
        <w:rPr>
          <w:color w:val="3E4444"/>
          <w:spacing w:val="-5"/>
        </w:rPr>
        <w:t xml:space="preserve"> </w:t>
      </w:r>
      <w:r>
        <w:rPr>
          <w:color w:val="3E4444"/>
        </w:rPr>
        <w:t>Template</w:t>
      </w:r>
      <w:r>
        <w:rPr>
          <w:color w:val="3E4444"/>
          <w:spacing w:val="-2"/>
        </w:rPr>
        <w:t xml:space="preserve"> </w:t>
      </w:r>
      <w:r>
        <w:rPr>
          <w:color w:val="3E4444"/>
        </w:rPr>
        <w:t>Letter:</w:t>
      </w:r>
      <w:r>
        <w:rPr>
          <w:color w:val="3E4444"/>
          <w:spacing w:val="-5"/>
        </w:rPr>
        <w:t xml:space="preserve"> </w:t>
      </w:r>
      <w:r>
        <w:rPr>
          <w:color w:val="3E4444"/>
        </w:rPr>
        <w:t>Provider</w:t>
      </w:r>
      <w:r>
        <w:rPr>
          <w:color w:val="3E4444"/>
          <w:spacing w:val="-3"/>
        </w:rPr>
        <w:t xml:space="preserve"> </w:t>
      </w:r>
      <w:r>
        <w:rPr>
          <w:color w:val="3E4444"/>
        </w:rPr>
        <w:t>to</w:t>
      </w:r>
      <w:r>
        <w:rPr>
          <w:color w:val="3E4444"/>
          <w:spacing w:val="-8"/>
        </w:rPr>
        <w:t xml:space="preserve"> </w:t>
      </w:r>
      <w:r>
        <w:rPr>
          <w:color w:val="3E4444"/>
        </w:rPr>
        <w:t>Payer</w:t>
      </w:r>
      <w:r>
        <w:rPr>
          <w:color w:val="3E4444"/>
          <w:spacing w:val="-3"/>
        </w:rPr>
        <w:t xml:space="preserve"> </w:t>
      </w:r>
      <w:r>
        <w:rPr>
          <w:color w:val="3E4444"/>
        </w:rPr>
        <w:t>to</w:t>
      </w:r>
      <w:r>
        <w:rPr>
          <w:color w:val="3E4444"/>
          <w:spacing w:val="-9"/>
        </w:rPr>
        <w:t xml:space="preserve"> </w:t>
      </w:r>
      <w:r>
        <w:rPr>
          <w:color w:val="3E4444"/>
        </w:rPr>
        <w:t>Request</w:t>
      </w:r>
      <w:r>
        <w:rPr>
          <w:color w:val="3E4444"/>
          <w:spacing w:val="-3"/>
        </w:rPr>
        <w:t xml:space="preserve"> </w:t>
      </w:r>
      <w:r>
        <w:rPr>
          <w:color w:val="3E4444"/>
        </w:rPr>
        <w:t>Reconsideration of the Policy to Impose the Multiple Procedure Payment Reduction</w:t>
      </w:r>
    </w:p>
    <w:p w14:paraId="119407D0" w14:textId="77777777" w:rsidR="00FB45BC" w:rsidRDefault="00FB45BC">
      <w:pPr>
        <w:pStyle w:val="BodyText"/>
      </w:pPr>
    </w:p>
    <w:p w14:paraId="119407D1" w14:textId="77777777" w:rsidR="00FB45BC" w:rsidRDefault="00FB45BC">
      <w:pPr>
        <w:pStyle w:val="BodyText"/>
        <w:spacing w:before="25"/>
      </w:pPr>
    </w:p>
    <w:p w14:paraId="119407D2" w14:textId="77777777" w:rsidR="00FB45BC" w:rsidRDefault="000A67FC">
      <w:pPr>
        <w:pStyle w:val="BodyText"/>
        <w:spacing w:line="261" w:lineRule="auto"/>
        <w:ind w:left="108" w:right="279"/>
      </w:pPr>
      <w:r>
        <w:rPr>
          <w:color w:val="000000"/>
          <w:highlight w:val="yellow"/>
        </w:rPr>
        <w:t>This</w:t>
      </w:r>
      <w:r>
        <w:rPr>
          <w:color w:val="000000"/>
          <w:spacing w:val="-4"/>
          <w:highlight w:val="yellow"/>
        </w:rPr>
        <w:t xml:space="preserve"> </w:t>
      </w:r>
      <w:r>
        <w:rPr>
          <w:color w:val="000000"/>
          <w:highlight w:val="yellow"/>
        </w:rPr>
        <w:t>template</w:t>
      </w:r>
      <w:r>
        <w:rPr>
          <w:color w:val="000000"/>
          <w:spacing w:val="-4"/>
          <w:highlight w:val="yellow"/>
        </w:rPr>
        <w:t xml:space="preserve"> </w:t>
      </w:r>
      <w:r>
        <w:rPr>
          <w:color w:val="000000"/>
          <w:highlight w:val="yellow"/>
        </w:rPr>
        <w:t>is</w:t>
      </w:r>
      <w:r>
        <w:rPr>
          <w:color w:val="000000"/>
          <w:spacing w:val="-4"/>
          <w:highlight w:val="yellow"/>
        </w:rPr>
        <w:t xml:space="preserve"> </w:t>
      </w:r>
      <w:r>
        <w:rPr>
          <w:color w:val="000000"/>
          <w:highlight w:val="yellow"/>
        </w:rPr>
        <w:t>to</w:t>
      </w:r>
      <w:r>
        <w:rPr>
          <w:color w:val="000000"/>
          <w:spacing w:val="-1"/>
          <w:highlight w:val="yellow"/>
        </w:rPr>
        <w:t xml:space="preserve"> </w:t>
      </w:r>
      <w:r>
        <w:rPr>
          <w:color w:val="000000"/>
          <w:highlight w:val="yellow"/>
        </w:rPr>
        <w:t>be</w:t>
      </w:r>
      <w:r>
        <w:rPr>
          <w:color w:val="000000"/>
          <w:spacing w:val="-1"/>
          <w:highlight w:val="yellow"/>
        </w:rPr>
        <w:t xml:space="preserve"> </w:t>
      </w:r>
      <w:r>
        <w:rPr>
          <w:color w:val="000000"/>
          <w:highlight w:val="yellow"/>
        </w:rPr>
        <w:t>used</w:t>
      </w:r>
      <w:r>
        <w:rPr>
          <w:color w:val="000000"/>
          <w:spacing w:val="-1"/>
          <w:highlight w:val="yellow"/>
        </w:rPr>
        <w:t xml:space="preserve"> </w:t>
      </w:r>
      <w:r>
        <w:rPr>
          <w:color w:val="000000"/>
          <w:highlight w:val="yellow"/>
        </w:rPr>
        <w:t>by</w:t>
      </w:r>
      <w:r>
        <w:rPr>
          <w:color w:val="000000"/>
          <w:spacing w:val="-1"/>
          <w:highlight w:val="yellow"/>
        </w:rPr>
        <w:t xml:space="preserve"> </w:t>
      </w:r>
      <w:r>
        <w:rPr>
          <w:color w:val="000000"/>
          <w:highlight w:val="yellow"/>
        </w:rPr>
        <w:t>the</w:t>
      </w:r>
      <w:r>
        <w:rPr>
          <w:color w:val="000000"/>
          <w:spacing w:val="-1"/>
          <w:highlight w:val="yellow"/>
        </w:rPr>
        <w:t xml:space="preserve"> </w:t>
      </w:r>
      <w:r>
        <w:rPr>
          <w:color w:val="000000"/>
          <w:highlight w:val="yellow"/>
        </w:rPr>
        <w:t>physical</w:t>
      </w:r>
      <w:r>
        <w:rPr>
          <w:color w:val="000000"/>
          <w:spacing w:val="-1"/>
          <w:highlight w:val="yellow"/>
        </w:rPr>
        <w:t xml:space="preserve"> </w:t>
      </w:r>
      <w:r>
        <w:rPr>
          <w:color w:val="000000"/>
          <w:highlight w:val="yellow"/>
        </w:rPr>
        <w:t>therapist to</w:t>
      </w:r>
      <w:r>
        <w:rPr>
          <w:color w:val="000000"/>
          <w:spacing w:val="-10"/>
          <w:highlight w:val="yellow"/>
        </w:rPr>
        <w:t xml:space="preserve"> </w:t>
      </w:r>
      <w:r>
        <w:rPr>
          <w:color w:val="000000"/>
          <w:highlight w:val="yellow"/>
        </w:rPr>
        <w:t>illustrate</w:t>
      </w:r>
      <w:r>
        <w:rPr>
          <w:color w:val="000000"/>
          <w:spacing w:val="-5"/>
          <w:highlight w:val="yellow"/>
        </w:rPr>
        <w:t xml:space="preserve"> </w:t>
      </w:r>
      <w:r>
        <w:rPr>
          <w:color w:val="000000"/>
          <w:highlight w:val="yellow"/>
        </w:rPr>
        <w:t>the</w:t>
      </w:r>
      <w:r>
        <w:rPr>
          <w:color w:val="000000"/>
          <w:spacing w:val="-1"/>
          <w:highlight w:val="yellow"/>
        </w:rPr>
        <w:t xml:space="preserve"> </w:t>
      </w:r>
      <w:r>
        <w:rPr>
          <w:color w:val="000000"/>
          <w:highlight w:val="yellow"/>
        </w:rPr>
        <w:t>adverse</w:t>
      </w:r>
      <w:r>
        <w:rPr>
          <w:color w:val="000000"/>
          <w:spacing w:val="-1"/>
          <w:highlight w:val="yellow"/>
        </w:rPr>
        <w:t xml:space="preserve"> </w:t>
      </w:r>
      <w:r>
        <w:rPr>
          <w:color w:val="000000"/>
          <w:highlight w:val="yellow"/>
        </w:rPr>
        <w:t>impact</w:t>
      </w:r>
      <w:r>
        <w:rPr>
          <w:color w:val="000000"/>
          <w:spacing w:val="-3"/>
          <w:highlight w:val="yellow"/>
        </w:rPr>
        <w:t xml:space="preserve"> </w:t>
      </w:r>
      <w:r>
        <w:rPr>
          <w:color w:val="000000"/>
          <w:highlight w:val="yellow"/>
        </w:rPr>
        <w:t>of MPPR</w:t>
      </w:r>
      <w:r>
        <w:rPr>
          <w:color w:val="000000"/>
          <w:spacing w:val="-1"/>
          <w:highlight w:val="yellow"/>
        </w:rPr>
        <w:t xml:space="preserve"> </w:t>
      </w:r>
      <w:r>
        <w:rPr>
          <w:color w:val="000000"/>
          <w:highlight w:val="yellow"/>
        </w:rPr>
        <w:t>and</w:t>
      </w:r>
      <w:r>
        <w:rPr>
          <w:color w:val="000000"/>
          <w:spacing w:val="-6"/>
          <w:highlight w:val="yellow"/>
        </w:rPr>
        <w:t xml:space="preserve"> </w:t>
      </w:r>
      <w:r>
        <w:rPr>
          <w:color w:val="000000"/>
          <w:highlight w:val="yellow"/>
        </w:rPr>
        <w:t>to</w:t>
      </w:r>
      <w:r>
        <w:rPr>
          <w:color w:val="000000"/>
          <w:spacing w:val="-1"/>
          <w:highlight w:val="yellow"/>
        </w:rPr>
        <w:t xml:space="preserve"> </w:t>
      </w:r>
      <w:r>
        <w:rPr>
          <w:color w:val="000000"/>
          <w:highlight w:val="yellow"/>
        </w:rPr>
        <w:t>request</w:t>
      </w:r>
      <w:r>
        <w:rPr>
          <w:color w:val="000000"/>
        </w:rPr>
        <w:t xml:space="preserve"> </w:t>
      </w:r>
      <w:r>
        <w:rPr>
          <w:color w:val="000000"/>
          <w:highlight w:val="yellow"/>
        </w:rPr>
        <w:t>that the payer not implement the policy.</w:t>
      </w:r>
    </w:p>
    <w:p w14:paraId="119407D3" w14:textId="77777777" w:rsidR="00FB45BC" w:rsidRDefault="00FB45BC">
      <w:pPr>
        <w:pStyle w:val="BodyText"/>
        <w:spacing w:before="13"/>
      </w:pPr>
    </w:p>
    <w:p w14:paraId="119407D4" w14:textId="122A9D9C" w:rsidR="00FB45BC" w:rsidRDefault="000A67FC">
      <w:pPr>
        <w:pStyle w:val="BodyText"/>
        <w:spacing w:line="266" w:lineRule="auto"/>
        <w:ind w:left="108" w:right="61"/>
      </w:pPr>
      <w:r>
        <w:rPr>
          <w:color w:val="000000"/>
          <w:highlight w:val="yellow"/>
        </w:rPr>
        <w:t>Insert the</w:t>
      </w:r>
      <w:r>
        <w:rPr>
          <w:color w:val="000000"/>
          <w:spacing w:val="-1"/>
          <w:highlight w:val="yellow"/>
        </w:rPr>
        <w:t xml:space="preserve"> </w:t>
      </w:r>
      <w:r>
        <w:rPr>
          <w:color w:val="000000"/>
          <w:highlight w:val="yellow"/>
        </w:rPr>
        <w:t>applicable</w:t>
      </w:r>
      <w:r>
        <w:rPr>
          <w:color w:val="000000"/>
          <w:spacing w:val="-6"/>
          <w:highlight w:val="yellow"/>
        </w:rPr>
        <w:t xml:space="preserve"> </w:t>
      </w:r>
      <w:r>
        <w:rPr>
          <w:color w:val="000000"/>
          <w:highlight w:val="yellow"/>
        </w:rPr>
        <w:t>information</w:t>
      </w:r>
      <w:r>
        <w:rPr>
          <w:color w:val="000000"/>
          <w:spacing w:val="-6"/>
          <w:highlight w:val="yellow"/>
        </w:rPr>
        <w:t xml:space="preserve"> </w:t>
      </w:r>
      <w:r>
        <w:rPr>
          <w:color w:val="000000"/>
          <w:highlight w:val="yellow"/>
        </w:rPr>
        <w:t>in</w:t>
      </w:r>
      <w:r>
        <w:rPr>
          <w:color w:val="000000"/>
          <w:spacing w:val="-1"/>
          <w:highlight w:val="yellow"/>
        </w:rPr>
        <w:t xml:space="preserve"> </w:t>
      </w:r>
      <w:r>
        <w:rPr>
          <w:color w:val="000000"/>
          <w:highlight w:val="yellow"/>
        </w:rPr>
        <w:t>brackets</w:t>
      </w:r>
      <w:r>
        <w:rPr>
          <w:color w:val="000000"/>
          <w:spacing w:val="-4"/>
          <w:highlight w:val="yellow"/>
        </w:rPr>
        <w:t xml:space="preserve"> </w:t>
      </w:r>
      <w:r>
        <w:rPr>
          <w:color w:val="000000"/>
          <w:highlight w:val="yellow"/>
        </w:rPr>
        <w:t>and</w:t>
      </w:r>
      <w:r>
        <w:rPr>
          <w:color w:val="000000"/>
          <w:spacing w:val="-1"/>
          <w:highlight w:val="yellow"/>
        </w:rPr>
        <w:t xml:space="preserve"> </w:t>
      </w:r>
      <w:r>
        <w:rPr>
          <w:color w:val="000000"/>
          <w:highlight w:val="yellow"/>
        </w:rPr>
        <w:t>create</w:t>
      </w:r>
      <w:r>
        <w:rPr>
          <w:color w:val="000000"/>
          <w:spacing w:val="-6"/>
          <w:highlight w:val="yellow"/>
        </w:rPr>
        <w:t xml:space="preserve"> </w:t>
      </w:r>
      <w:r>
        <w:rPr>
          <w:color w:val="000000"/>
          <w:highlight w:val="yellow"/>
        </w:rPr>
        <w:t>a</w:t>
      </w:r>
      <w:r>
        <w:rPr>
          <w:color w:val="000000"/>
          <w:spacing w:val="-1"/>
          <w:highlight w:val="yellow"/>
        </w:rPr>
        <w:t xml:space="preserve"> </w:t>
      </w:r>
      <w:r>
        <w:rPr>
          <w:color w:val="000000"/>
          <w:highlight w:val="yellow"/>
        </w:rPr>
        <w:t>letter</w:t>
      </w:r>
      <w:r>
        <w:rPr>
          <w:color w:val="000000"/>
          <w:spacing w:val="-4"/>
          <w:highlight w:val="yellow"/>
        </w:rPr>
        <w:t xml:space="preserve"> </w:t>
      </w:r>
      <w:proofErr w:type="gramStart"/>
      <w:r>
        <w:rPr>
          <w:color w:val="000000"/>
          <w:highlight w:val="yellow"/>
        </w:rPr>
        <w:t>to</w:t>
      </w:r>
      <w:proofErr w:type="gramEnd"/>
      <w:r>
        <w:rPr>
          <w:color w:val="000000"/>
          <w:spacing w:val="-6"/>
          <w:highlight w:val="yellow"/>
        </w:rPr>
        <w:t xml:space="preserve"> </w:t>
      </w:r>
      <w:r>
        <w:rPr>
          <w:color w:val="000000"/>
          <w:highlight w:val="yellow"/>
        </w:rPr>
        <w:t>mail or</w:t>
      </w:r>
      <w:r>
        <w:rPr>
          <w:color w:val="000000"/>
          <w:spacing w:val="-4"/>
          <w:highlight w:val="yellow"/>
        </w:rPr>
        <w:t xml:space="preserve"> </w:t>
      </w:r>
      <w:r>
        <w:rPr>
          <w:color w:val="000000"/>
          <w:highlight w:val="yellow"/>
        </w:rPr>
        <w:t>email to</w:t>
      </w:r>
      <w:r>
        <w:rPr>
          <w:color w:val="000000"/>
          <w:spacing w:val="-6"/>
          <w:highlight w:val="yellow"/>
        </w:rPr>
        <w:t xml:space="preserve"> </w:t>
      </w:r>
      <w:r>
        <w:rPr>
          <w:color w:val="000000"/>
          <w:highlight w:val="yellow"/>
        </w:rPr>
        <w:t>the</w:t>
      </w:r>
      <w:r>
        <w:rPr>
          <w:color w:val="000000"/>
          <w:spacing w:val="-1"/>
          <w:highlight w:val="yellow"/>
        </w:rPr>
        <w:t xml:space="preserve"> </w:t>
      </w:r>
      <w:r>
        <w:rPr>
          <w:color w:val="000000"/>
          <w:highlight w:val="yellow"/>
        </w:rPr>
        <w:t>appropriate payer</w:t>
      </w:r>
      <w:r>
        <w:rPr>
          <w:color w:val="000000"/>
          <w:spacing w:val="-4"/>
          <w:highlight w:val="yellow"/>
        </w:rPr>
        <w:t xml:space="preserve"> </w:t>
      </w:r>
      <w:r>
        <w:rPr>
          <w:color w:val="000000"/>
          <w:highlight w:val="yellow"/>
        </w:rPr>
        <w:t>or</w:t>
      </w:r>
      <w:r>
        <w:rPr>
          <w:color w:val="000000"/>
        </w:rPr>
        <w:t xml:space="preserve"> </w:t>
      </w:r>
      <w:r>
        <w:rPr>
          <w:color w:val="000000"/>
          <w:spacing w:val="-2"/>
          <w:highlight w:val="yellow"/>
        </w:rPr>
        <w:t>agency</w:t>
      </w:r>
      <w:r w:rsidR="0067520D">
        <w:rPr>
          <w:color w:val="000000"/>
          <w:spacing w:val="-2"/>
          <w:highlight w:val="yellow"/>
        </w:rPr>
        <w:t>.  A person has been suggested, but you can use the information here to communicate with your direct contact, legislators, or other policy makers</w:t>
      </w:r>
      <w:r>
        <w:rPr>
          <w:color w:val="000000"/>
          <w:spacing w:val="-2"/>
          <w:highlight w:val="yellow"/>
        </w:rPr>
        <w:t>.</w:t>
      </w:r>
    </w:p>
    <w:p w14:paraId="119407D5" w14:textId="77777777" w:rsidR="00FB45BC" w:rsidRDefault="00FB45BC">
      <w:pPr>
        <w:pStyle w:val="BodyText"/>
        <w:spacing w:before="9"/>
      </w:pPr>
    </w:p>
    <w:p w14:paraId="119407D6" w14:textId="19BB4CFB" w:rsidR="00FB45BC" w:rsidRDefault="000A67FC">
      <w:pPr>
        <w:pStyle w:val="BodyText"/>
        <w:spacing w:line="261" w:lineRule="auto"/>
        <w:ind w:left="108" w:right="279"/>
      </w:pPr>
      <w:r>
        <w:rPr>
          <w:color w:val="000000"/>
          <w:highlight w:val="yellow"/>
        </w:rPr>
        <w:t>REMINDER:</w:t>
      </w:r>
      <w:r>
        <w:rPr>
          <w:color w:val="000000"/>
          <w:spacing w:val="-4"/>
          <w:highlight w:val="yellow"/>
        </w:rPr>
        <w:t xml:space="preserve"> </w:t>
      </w:r>
      <w:r>
        <w:rPr>
          <w:color w:val="000000"/>
          <w:highlight w:val="yellow"/>
        </w:rPr>
        <w:t>Delete</w:t>
      </w:r>
      <w:r>
        <w:rPr>
          <w:color w:val="000000"/>
          <w:spacing w:val="-7"/>
          <w:highlight w:val="yellow"/>
        </w:rPr>
        <w:t xml:space="preserve"> </w:t>
      </w:r>
      <w:r>
        <w:rPr>
          <w:color w:val="000000"/>
          <w:highlight w:val="yellow"/>
        </w:rPr>
        <w:t>the</w:t>
      </w:r>
      <w:r>
        <w:rPr>
          <w:color w:val="000000"/>
          <w:spacing w:val="-2"/>
          <w:highlight w:val="yellow"/>
        </w:rPr>
        <w:t xml:space="preserve"> </w:t>
      </w:r>
      <w:r>
        <w:rPr>
          <w:color w:val="000000"/>
          <w:highlight w:val="yellow"/>
        </w:rPr>
        <w:t>header,</w:t>
      </w:r>
      <w:r>
        <w:rPr>
          <w:color w:val="000000"/>
          <w:spacing w:val="-2"/>
          <w:highlight w:val="yellow"/>
        </w:rPr>
        <w:t xml:space="preserve"> </w:t>
      </w:r>
      <w:r>
        <w:rPr>
          <w:color w:val="000000"/>
          <w:highlight w:val="yellow"/>
        </w:rPr>
        <w:t>these</w:t>
      </w:r>
      <w:r>
        <w:rPr>
          <w:color w:val="000000"/>
          <w:spacing w:val="-2"/>
          <w:highlight w:val="yellow"/>
        </w:rPr>
        <w:t xml:space="preserve"> </w:t>
      </w:r>
      <w:r>
        <w:rPr>
          <w:color w:val="000000"/>
          <w:highlight w:val="yellow"/>
        </w:rPr>
        <w:t>instructions, and</w:t>
      </w:r>
      <w:r>
        <w:rPr>
          <w:color w:val="000000"/>
          <w:spacing w:val="-2"/>
          <w:highlight w:val="yellow"/>
        </w:rPr>
        <w:t xml:space="preserve"> </w:t>
      </w:r>
      <w:r>
        <w:rPr>
          <w:color w:val="000000"/>
          <w:highlight w:val="yellow"/>
        </w:rPr>
        <w:t>any</w:t>
      </w:r>
      <w:r>
        <w:rPr>
          <w:color w:val="000000"/>
          <w:spacing w:val="-1"/>
          <w:highlight w:val="yellow"/>
        </w:rPr>
        <w:t xml:space="preserve"> </w:t>
      </w:r>
      <w:r>
        <w:rPr>
          <w:color w:val="000000"/>
          <w:highlight w:val="yellow"/>
        </w:rPr>
        <w:t>other</w:t>
      </w:r>
      <w:r>
        <w:rPr>
          <w:color w:val="000000"/>
          <w:spacing w:val="-1"/>
          <w:highlight w:val="yellow"/>
        </w:rPr>
        <w:t xml:space="preserve"> </w:t>
      </w:r>
      <w:r>
        <w:rPr>
          <w:color w:val="000000"/>
          <w:highlight w:val="yellow"/>
        </w:rPr>
        <w:t>bracketed</w:t>
      </w:r>
      <w:r>
        <w:rPr>
          <w:color w:val="000000"/>
          <w:spacing w:val="-2"/>
          <w:highlight w:val="yellow"/>
        </w:rPr>
        <w:t xml:space="preserve"> </w:t>
      </w:r>
      <w:r>
        <w:rPr>
          <w:color w:val="000000"/>
          <w:highlight w:val="yellow"/>
        </w:rPr>
        <w:t>language</w:t>
      </w:r>
      <w:r>
        <w:rPr>
          <w:color w:val="000000"/>
          <w:spacing w:val="-2"/>
          <w:highlight w:val="yellow"/>
        </w:rPr>
        <w:t xml:space="preserve"> </w:t>
      </w:r>
      <w:r>
        <w:rPr>
          <w:color w:val="000000"/>
          <w:highlight w:val="yellow"/>
        </w:rPr>
        <w:t>below</w:t>
      </w:r>
      <w:r>
        <w:rPr>
          <w:color w:val="000000"/>
          <w:spacing w:val="-7"/>
          <w:highlight w:val="yellow"/>
        </w:rPr>
        <w:t xml:space="preserve"> </w:t>
      </w:r>
      <w:r>
        <w:rPr>
          <w:color w:val="000000"/>
          <w:highlight w:val="yellow"/>
        </w:rPr>
        <w:t>prior</w:t>
      </w:r>
      <w:r>
        <w:rPr>
          <w:color w:val="000000"/>
          <w:spacing w:val="-5"/>
          <w:highlight w:val="yellow"/>
        </w:rPr>
        <w:t xml:space="preserve"> </w:t>
      </w:r>
      <w:r>
        <w:rPr>
          <w:color w:val="000000"/>
          <w:highlight w:val="yellow"/>
        </w:rPr>
        <w:t>to</w:t>
      </w:r>
      <w:r>
        <w:rPr>
          <w:color w:val="000000"/>
        </w:rPr>
        <w:t xml:space="preserve"> </w:t>
      </w:r>
      <w:r>
        <w:rPr>
          <w:color w:val="000000"/>
          <w:highlight w:val="yellow"/>
        </w:rPr>
        <w:t>submitting your letter</w:t>
      </w:r>
      <w:r w:rsidR="0067520D">
        <w:rPr>
          <w:color w:val="000000"/>
        </w:rPr>
        <w:t xml:space="preserve">.  </w:t>
      </w:r>
    </w:p>
    <w:p w14:paraId="119407D7" w14:textId="77777777" w:rsidR="00FB45BC" w:rsidRDefault="00FB45BC">
      <w:pPr>
        <w:pStyle w:val="BodyText"/>
        <w:spacing w:before="13"/>
      </w:pPr>
    </w:p>
    <w:p w14:paraId="119407D8" w14:textId="77777777" w:rsidR="00FB45BC" w:rsidRDefault="000A67FC">
      <w:pPr>
        <w:ind w:left="108"/>
        <w:rPr>
          <w:sz w:val="20"/>
        </w:rPr>
      </w:pPr>
      <w:r>
        <w:rPr>
          <w:spacing w:val="-2"/>
          <w:sz w:val="20"/>
        </w:rPr>
        <w:t>[</w:t>
      </w:r>
      <w:r>
        <w:rPr>
          <w:color w:val="000000"/>
          <w:spacing w:val="-2"/>
          <w:sz w:val="20"/>
          <w:highlight w:val="lightGray"/>
        </w:rPr>
        <w:t>DATE</w:t>
      </w:r>
      <w:r>
        <w:rPr>
          <w:color w:val="000000"/>
          <w:spacing w:val="-2"/>
          <w:sz w:val="20"/>
        </w:rPr>
        <w:t>]</w:t>
      </w:r>
    </w:p>
    <w:p w14:paraId="119407D9" w14:textId="77777777" w:rsidR="00FB45BC" w:rsidRDefault="00FB45BC">
      <w:pPr>
        <w:pStyle w:val="BodyText"/>
        <w:spacing w:before="34"/>
      </w:pPr>
    </w:p>
    <w:p w14:paraId="6A2ADBCD" w14:textId="77777777" w:rsidR="008626A9" w:rsidRDefault="008626A9">
      <w:pPr>
        <w:spacing w:line="261" w:lineRule="auto"/>
        <w:ind w:left="108" w:right="6152"/>
        <w:rPr>
          <w:sz w:val="20"/>
        </w:rPr>
      </w:pPr>
    </w:p>
    <w:p w14:paraId="276C6346" w14:textId="77777777" w:rsidR="008626A9" w:rsidRDefault="008626A9">
      <w:pPr>
        <w:spacing w:line="261" w:lineRule="auto"/>
        <w:ind w:left="108" w:right="6152"/>
        <w:rPr>
          <w:sz w:val="20"/>
        </w:rPr>
      </w:pPr>
      <w:r>
        <w:rPr>
          <w:sz w:val="20"/>
        </w:rPr>
        <w:t>Attention</w:t>
      </w:r>
      <w:proofErr w:type="gramStart"/>
      <w:r>
        <w:rPr>
          <w:sz w:val="20"/>
        </w:rPr>
        <w:t>:  Dana</w:t>
      </w:r>
      <w:proofErr w:type="gramEnd"/>
      <w:r>
        <w:rPr>
          <w:sz w:val="20"/>
        </w:rPr>
        <w:t xml:space="preserve"> Erickson</w:t>
      </w:r>
    </w:p>
    <w:p w14:paraId="119407DA" w14:textId="605113F5" w:rsidR="00FB45BC" w:rsidRDefault="008626A9">
      <w:pPr>
        <w:spacing w:line="261" w:lineRule="auto"/>
        <w:ind w:left="108" w:right="6152"/>
        <w:rPr>
          <w:sz w:val="20"/>
        </w:rPr>
      </w:pPr>
      <w:r>
        <w:rPr>
          <w:color w:val="000000"/>
          <w:sz w:val="20"/>
        </w:rPr>
        <w:t>President and CEO of BCBS of Minnesota</w:t>
      </w:r>
    </w:p>
    <w:p w14:paraId="119407DB" w14:textId="4C8488A7" w:rsidR="00FB45BC" w:rsidRDefault="008626A9">
      <w:pPr>
        <w:spacing w:before="3"/>
        <w:ind w:left="108"/>
        <w:rPr>
          <w:color w:val="000000"/>
          <w:spacing w:val="-2"/>
          <w:sz w:val="20"/>
        </w:rPr>
      </w:pPr>
      <w:r w:rsidRPr="008626A9">
        <w:rPr>
          <w:color w:val="000000"/>
          <w:spacing w:val="-2"/>
          <w:sz w:val="20"/>
        </w:rPr>
        <w:t>Blue Cross and Blue Shield of Minnesota</w:t>
      </w:r>
      <w:r w:rsidRPr="008626A9">
        <w:rPr>
          <w:color w:val="000000"/>
          <w:spacing w:val="-2"/>
          <w:sz w:val="20"/>
        </w:rPr>
        <w:br/>
        <w:t>P.O. Box 64560</w:t>
      </w:r>
      <w:r w:rsidRPr="008626A9">
        <w:rPr>
          <w:color w:val="000000"/>
          <w:spacing w:val="-2"/>
          <w:sz w:val="20"/>
        </w:rPr>
        <w:br/>
        <w:t>St. Paul, MN 55164-0560</w:t>
      </w:r>
    </w:p>
    <w:p w14:paraId="1156418F" w14:textId="77777777" w:rsidR="008626A9" w:rsidRDefault="008626A9">
      <w:pPr>
        <w:spacing w:before="3"/>
        <w:ind w:left="108"/>
        <w:rPr>
          <w:sz w:val="20"/>
        </w:rPr>
      </w:pPr>
    </w:p>
    <w:p w14:paraId="119407DC" w14:textId="43D3E5D9" w:rsidR="00FB45BC" w:rsidRDefault="000A67FC">
      <w:pPr>
        <w:pStyle w:val="BodyText"/>
        <w:spacing w:before="20"/>
        <w:ind w:left="108"/>
      </w:pPr>
      <w:r>
        <w:t>Attn:</w:t>
      </w:r>
      <w:r>
        <w:rPr>
          <w:spacing w:val="-9"/>
        </w:rPr>
        <w:t xml:space="preserve"> </w:t>
      </w:r>
      <w:r w:rsidR="008626A9">
        <w:rPr>
          <w:color w:val="000000"/>
          <w:spacing w:val="-4"/>
        </w:rPr>
        <w:t>Dana Erickson</w:t>
      </w:r>
    </w:p>
    <w:p w14:paraId="119407DD" w14:textId="77777777" w:rsidR="00FB45BC" w:rsidRDefault="00FB45BC">
      <w:pPr>
        <w:pStyle w:val="BodyText"/>
        <w:spacing w:before="49"/>
      </w:pPr>
    </w:p>
    <w:p w14:paraId="119407DE" w14:textId="05ED027D" w:rsidR="00FB45BC" w:rsidRDefault="000A67FC">
      <w:pPr>
        <w:pStyle w:val="BodyText"/>
        <w:ind w:left="108"/>
      </w:pPr>
      <w:r>
        <w:t>Re:</w:t>
      </w:r>
      <w:r>
        <w:rPr>
          <w:spacing w:val="-4"/>
        </w:rPr>
        <w:t xml:space="preserve"> </w:t>
      </w:r>
      <w:r w:rsidR="008626A9">
        <w:t xml:space="preserve">Blue Cross of Blue Shield of MN </w:t>
      </w:r>
      <w:r>
        <w:rPr>
          <w:color w:val="000000"/>
          <w:spacing w:val="-4"/>
        </w:rPr>
        <w:t>MPPR</w:t>
      </w:r>
    </w:p>
    <w:p w14:paraId="119407DF" w14:textId="77777777" w:rsidR="00FB45BC" w:rsidRDefault="00FB45BC">
      <w:pPr>
        <w:pStyle w:val="BodyText"/>
        <w:spacing w:before="34"/>
      </w:pPr>
    </w:p>
    <w:p w14:paraId="119407E0" w14:textId="4400B6E7" w:rsidR="00FB45BC" w:rsidRDefault="000A67FC">
      <w:pPr>
        <w:pStyle w:val="BodyText"/>
        <w:ind w:left="108"/>
      </w:pPr>
      <w:r>
        <w:t>Dear</w:t>
      </w:r>
      <w:r>
        <w:rPr>
          <w:spacing w:val="-7"/>
        </w:rPr>
        <w:t xml:space="preserve"> </w:t>
      </w:r>
      <w:r w:rsidR="008626A9">
        <w:t>Ms. Erickson,</w:t>
      </w:r>
    </w:p>
    <w:p w14:paraId="119407E1" w14:textId="77777777" w:rsidR="00FB45BC" w:rsidRDefault="00FB45BC">
      <w:pPr>
        <w:pStyle w:val="BodyText"/>
        <w:spacing w:before="30"/>
      </w:pPr>
    </w:p>
    <w:p w14:paraId="119407E3" w14:textId="3DCFA648" w:rsidR="00FB45BC" w:rsidRDefault="000A67FC" w:rsidP="0067520D">
      <w:pPr>
        <w:pStyle w:val="BodyText"/>
        <w:ind w:left="108"/>
      </w:pPr>
      <w:r>
        <w:t>On</w:t>
      </w:r>
      <w:r>
        <w:rPr>
          <w:spacing w:val="-8"/>
        </w:rPr>
        <w:t xml:space="preserve"> </w:t>
      </w:r>
      <w:r w:rsidR="008626A9">
        <w:t xml:space="preserve">October 1, 2026, BCBS of MN </w:t>
      </w:r>
      <w:r>
        <w:rPr>
          <w:color w:val="000000"/>
        </w:rPr>
        <w:t>is</w:t>
      </w:r>
      <w:r>
        <w:rPr>
          <w:color w:val="000000"/>
          <w:spacing w:val="-8"/>
        </w:rPr>
        <w:t xml:space="preserve"> </w:t>
      </w:r>
      <w:r>
        <w:rPr>
          <w:color w:val="000000"/>
        </w:rPr>
        <w:t>implementing</w:t>
      </w:r>
      <w:r>
        <w:rPr>
          <w:color w:val="000000"/>
          <w:spacing w:val="-6"/>
        </w:rPr>
        <w:t xml:space="preserve"> </w:t>
      </w:r>
      <w:r>
        <w:rPr>
          <w:color w:val="000000"/>
        </w:rPr>
        <w:t>a</w:t>
      </w:r>
      <w:r>
        <w:rPr>
          <w:color w:val="000000"/>
          <w:spacing w:val="-5"/>
        </w:rPr>
        <w:t xml:space="preserve"> </w:t>
      </w:r>
      <w:r>
        <w:rPr>
          <w:color w:val="000000"/>
        </w:rPr>
        <w:t>policy</w:t>
      </w:r>
      <w:r>
        <w:rPr>
          <w:color w:val="000000"/>
          <w:spacing w:val="-8"/>
        </w:rPr>
        <w:t xml:space="preserve"> </w:t>
      </w:r>
      <w:r>
        <w:rPr>
          <w:color w:val="000000"/>
        </w:rPr>
        <w:t>to</w:t>
      </w:r>
      <w:r>
        <w:rPr>
          <w:color w:val="000000"/>
          <w:spacing w:val="-6"/>
        </w:rPr>
        <w:t xml:space="preserve"> </w:t>
      </w:r>
      <w:r>
        <w:rPr>
          <w:color w:val="000000"/>
        </w:rPr>
        <w:t>apply</w:t>
      </w:r>
      <w:r>
        <w:rPr>
          <w:color w:val="000000"/>
          <w:spacing w:val="-8"/>
        </w:rPr>
        <w:t xml:space="preserve"> </w:t>
      </w:r>
      <w:r>
        <w:rPr>
          <w:color w:val="000000"/>
        </w:rPr>
        <w:t>multiple</w:t>
      </w:r>
      <w:r>
        <w:rPr>
          <w:color w:val="000000"/>
          <w:spacing w:val="-5"/>
        </w:rPr>
        <w:t xml:space="preserve"> </w:t>
      </w:r>
      <w:r>
        <w:rPr>
          <w:color w:val="000000"/>
        </w:rPr>
        <w:t>procedure</w:t>
      </w:r>
      <w:r>
        <w:rPr>
          <w:color w:val="000000"/>
          <w:spacing w:val="-5"/>
        </w:rPr>
        <w:t xml:space="preserve"> </w:t>
      </w:r>
      <w:r>
        <w:rPr>
          <w:color w:val="000000"/>
        </w:rPr>
        <w:t>payment</w:t>
      </w:r>
      <w:r>
        <w:rPr>
          <w:color w:val="000000"/>
          <w:spacing w:val="-7"/>
        </w:rPr>
        <w:t xml:space="preserve"> </w:t>
      </w:r>
      <w:r>
        <w:rPr>
          <w:color w:val="000000"/>
        </w:rPr>
        <w:t>reduction</w:t>
      </w:r>
      <w:r>
        <w:rPr>
          <w:color w:val="000000"/>
          <w:spacing w:val="-8"/>
        </w:rPr>
        <w:t xml:space="preserve"> </w:t>
      </w:r>
      <w:r>
        <w:rPr>
          <w:color w:val="000000"/>
        </w:rPr>
        <w:t>—</w:t>
      </w:r>
      <w:r>
        <w:rPr>
          <w:color w:val="000000"/>
          <w:spacing w:val="-8"/>
        </w:rPr>
        <w:t xml:space="preserve"> </w:t>
      </w:r>
      <w:r>
        <w:rPr>
          <w:color w:val="000000"/>
          <w:spacing w:val="-4"/>
        </w:rPr>
        <w:t>MPPR</w:t>
      </w:r>
      <w:r w:rsidR="0067520D">
        <w:t xml:space="preserve"> </w:t>
      </w:r>
      <w:r>
        <w:t xml:space="preserve">— to payment for therapy services. This change impedes my ability to deliver evidence-based, medically appropriate care grounded in sound clinical judgment to </w:t>
      </w:r>
      <w:r w:rsidR="008626A9">
        <w:t xml:space="preserve">Blue Cross Blue Shield of Minnesota </w:t>
      </w:r>
      <w:r>
        <w:rPr>
          <w:color w:val="000000"/>
        </w:rPr>
        <w:t>enrollees and will result in underpayments for therapy services</w:t>
      </w:r>
      <w:r w:rsidR="008626A9">
        <w:rPr>
          <w:color w:val="000000"/>
        </w:rPr>
        <w:t xml:space="preserve"> below my cost to provide those services</w:t>
      </w:r>
      <w:r>
        <w:rPr>
          <w:color w:val="000000"/>
        </w:rPr>
        <w:t>, which could jeopardize patient access. Paying physical therapist</w:t>
      </w:r>
      <w:r w:rsidR="008626A9">
        <w:rPr>
          <w:color w:val="000000"/>
        </w:rPr>
        <w:t>s</w:t>
      </w:r>
      <w:r>
        <w:rPr>
          <w:color w:val="000000"/>
        </w:rPr>
        <w:t xml:space="preserve"> less means</w:t>
      </w:r>
      <w:r>
        <w:rPr>
          <w:color w:val="000000"/>
          <w:spacing w:val="-9"/>
        </w:rPr>
        <w:t xml:space="preserve"> </w:t>
      </w:r>
      <w:r>
        <w:rPr>
          <w:color w:val="000000"/>
        </w:rPr>
        <w:t>more PTs</w:t>
      </w:r>
      <w:r>
        <w:rPr>
          <w:color w:val="000000"/>
          <w:spacing w:val="-4"/>
        </w:rPr>
        <w:t xml:space="preserve"> </w:t>
      </w:r>
      <w:r>
        <w:rPr>
          <w:color w:val="000000"/>
        </w:rPr>
        <w:t>will</w:t>
      </w:r>
      <w:r>
        <w:rPr>
          <w:color w:val="000000"/>
          <w:spacing w:val="-1"/>
        </w:rPr>
        <w:t xml:space="preserve"> </w:t>
      </w:r>
      <w:r>
        <w:rPr>
          <w:color w:val="000000"/>
        </w:rPr>
        <w:t>be unable</w:t>
      </w:r>
      <w:r>
        <w:rPr>
          <w:color w:val="000000"/>
          <w:spacing w:val="-6"/>
        </w:rPr>
        <w:t xml:space="preserve"> </w:t>
      </w:r>
      <w:r>
        <w:rPr>
          <w:color w:val="000000"/>
        </w:rPr>
        <w:t>to</w:t>
      </w:r>
      <w:r>
        <w:rPr>
          <w:color w:val="000000"/>
          <w:spacing w:val="-1"/>
        </w:rPr>
        <w:t xml:space="preserve"> </w:t>
      </w:r>
      <w:r>
        <w:rPr>
          <w:color w:val="000000"/>
        </w:rPr>
        <w:t>afford</w:t>
      </w:r>
      <w:r>
        <w:rPr>
          <w:color w:val="000000"/>
          <w:spacing w:val="-1"/>
        </w:rPr>
        <w:t xml:space="preserve"> </w:t>
      </w:r>
      <w:r>
        <w:rPr>
          <w:color w:val="000000"/>
        </w:rPr>
        <w:t>to</w:t>
      </w:r>
      <w:r>
        <w:rPr>
          <w:color w:val="000000"/>
          <w:spacing w:val="-1"/>
        </w:rPr>
        <w:t xml:space="preserve"> </w:t>
      </w:r>
      <w:r>
        <w:rPr>
          <w:color w:val="000000"/>
        </w:rPr>
        <w:t>stay</w:t>
      </w:r>
      <w:r>
        <w:rPr>
          <w:color w:val="000000"/>
          <w:spacing w:val="-4"/>
        </w:rPr>
        <w:t xml:space="preserve"> </w:t>
      </w:r>
      <w:r>
        <w:rPr>
          <w:color w:val="000000"/>
        </w:rPr>
        <w:t>in</w:t>
      </w:r>
      <w:r>
        <w:rPr>
          <w:color w:val="000000"/>
          <w:spacing w:val="-6"/>
        </w:rPr>
        <w:t xml:space="preserve"> </w:t>
      </w:r>
      <w:r>
        <w:rPr>
          <w:color w:val="000000"/>
        </w:rPr>
        <w:t>business, leaving</w:t>
      </w:r>
      <w:r>
        <w:rPr>
          <w:color w:val="000000"/>
          <w:spacing w:val="-6"/>
        </w:rPr>
        <w:t xml:space="preserve"> </w:t>
      </w:r>
      <w:r>
        <w:rPr>
          <w:color w:val="000000"/>
        </w:rPr>
        <w:t>fewer available</w:t>
      </w:r>
      <w:r>
        <w:rPr>
          <w:color w:val="000000"/>
          <w:spacing w:val="-1"/>
        </w:rPr>
        <w:t xml:space="preserve"> </w:t>
      </w:r>
      <w:r>
        <w:rPr>
          <w:color w:val="000000"/>
        </w:rPr>
        <w:t>providers.</w:t>
      </w:r>
      <w:r w:rsidR="008626A9">
        <w:rPr>
          <w:color w:val="000000"/>
        </w:rPr>
        <w:t xml:space="preserve"> Network access to </w:t>
      </w:r>
      <w:r w:rsidR="0067520D">
        <w:rPr>
          <w:color w:val="000000"/>
        </w:rPr>
        <w:t>high-quality</w:t>
      </w:r>
      <w:r w:rsidR="008626A9">
        <w:rPr>
          <w:color w:val="000000"/>
        </w:rPr>
        <w:t xml:space="preserve"> providers is a top concern to commercial insurance members in 2026.  MPPR will result in network inadequacy for quality providers.  </w:t>
      </w:r>
      <w:r>
        <w:rPr>
          <w:color w:val="000000"/>
        </w:rPr>
        <w:t>Please</w:t>
      </w:r>
      <w:r>
        <w:rPr>
          <w:color w:val="000000"/>
          <w:spacing w:val="-1"/>
        </w:rPr>
        <w:t xml:space="preserve"> </w:t>
      </w:r>
      <w:r>
        <w:rPr>
          <w:color w:val="000000"/>
        </w:rPr>
        <w:t>accept this letter as a request for</w:t>
      </w:r>
      <w:r w:rsidR="008626A9">
        <w:rPr>
          <w:color w:val="000000"/>
        </w:rPr>
        <w:t xml:space="preserve"> Blue Cross Blue Shield of Minnesota </w:t>
      </w:r>
      <w:r>
        <w:rPr>
          <w:color w:val="000000"/>
        </w:rPr>
        <w:t>to consider rescinding this policy change.</w:t>
      </w:r>
    </w:p>
    <w:p w14:paraId="119407E4" w14:textId="77777777" w:rsidR="00FB45BC" w:rsidRDefault="000A67FC">
      <w:pPr>
        <w:spacing w:before="228"/>
        <w:ind w:left="108"/>
        <w:rPr>
          <w:b/>
          <w:sz w:val="20"/>
        </w:rPr>
      </w:pPr>
      <w:r>
        <w:rPr>
          <w:b/>
          <w:spacing w:val="-2"/>
          <w:sz w:val="20"/>
        </w:rPr>
        <w:t>Background</w:t>
      </w:r>
    </w:p>
    <w:p w14:paraId="119407E5" w14:textId="77777777" w:rsidR="00FB45BC" w:rsidRDefault="00FB45BC">
      <w:pPr>
        <w:pStyle w:val="BodyText"/>
        <w:spacing w:before="34"/>
        <w:rPr>
          <w:b/>
        </w:rPr>
      </w:pPr>
    </w:p>
    <w:p w14:paraId="119407E6" w14:textId="5A53D9B6" w:rsidR="00FB45BC" w:rsidRDefault="000A67FC">
      <w:pPr>
        <w:pStyle w:val="BodyText"/>
        <w:ind w:left="108" w:right="279"/>
        <w:rPr>
          <w:color w:val="121212"/>
        </w:rPr>
      </w:pPr>
      <w:r>
        <w:rPr>
          <w:color w:val="121212"/>
        </w:rPr>
        <w:t>The American Physical Therapy Association has</w:t>
      </w:r>
      <w:r>
        <w:rPr>
          <w:color w:val="121212"/>
          <w:spacing w:val="-2"/>
        </w:rPr>
        <w:t xml:space="preserve"> </w:t>
      </w:r>
      <w:r>
        <w:rPr>
          <w:color w:val="121212"/>
        </w:rPr>
        <w:t>opposed the MPPR</w:t>
      </w:r>
      <w:r>
        <w:rPr>
          <w:color w:val="121212"/>
          <w:spacing w:val="-4"/>
        </w:rPr>
        <w:t xml:space="preserve"> </w:t>
      </w:r>
      <w:r>
        <w:rPr>
          <w:color w:val="121212"/>
        </w:rPr>
        <w:t>policy</w:t>
      </w:r>
      <w:r>
        <w:rPr>
          <w:color w:val="121212"/>
          <w:spacing w:val="-2"/>
        </w:rPr>
        <w:t xml:space="preserve"> </w:t>
      </w:r>
      <w:r>
        <w:rPr>
          <w:color w:val="121212"/>
        </w:rPr>
        <w:t>since CMS</w:t>
      </w:r>
      <w:r>
        <w:rPr>
          <w:color w:val="121212"/>
          <w:spacing w:val="-2"/>
        </w:rPr>
        <w:t xml:space="preserve"> </w:t>
      </w:r>
      <w:r>
        <w:rPr>
          <w:color w:val="121212"/>
        </w:rPr>
        <w:t>started applying</w:t>
      </w:r>
      <w:r>
        <w:rPr>
          <w:color w:val="121212"/>
          <w:spacing w:val="-4"/>
        </w:rPr>
        <w:t xml:space="preserve"> </w:t>
      </w:r>
      <w:r>
        <w:rPr>
          <w:color w:val="121212"/>
        </w:rPr>
        <w:t>it</w:t>
      </w:r>
      <w:r>
        <w:rPr>
          <w:color w:val="121212"/>
          <w:spacing w:val="-1"/>
        </w:rPr>
        <w:t xml:space="preserve"> </w:t>
      </w:r>
      <w:r>
        <w:rPr>
          <w:color w:val="121212"/>
        </w:rPr>
        <w:t>to "always</w:t>
      </w:r>
      <w:r>
        <w:rPr>
          <w:color w:val="121212"/>
          <w:spacing w:val="-4"/>
        </w:rPr>
        <w:t xml:space="preserve"> </w:t>
      </w:r>
      <w:r>
        <w:rPr>
          <w:color w:val="121212"/>
        </w:rPr>
        <w:t>therapy" services</w:t>
      </w:r>
      <w:r>
        <w:rPr>
          <w:color w:val="121212"/>
          <w:spacing w:val="-4"/>
        </w:rPr>
        <w:t xml:space="preserve"> </w:t>
      </w:r>
      <w:r>
        <w:rPr>
          <w:color w:val="121212"/>
        </w:rPr>
        <w:t>in</w:t>
      </w:r>
      <w:r>
        <w:rPr>
          <w:color w:val="121212"/>
          <w:spacing w:val="-6"/>
        </w:rPr>
        <w:t xml:space="preserve"> </w:t>
      </w:r>
      <w:r>
        <w:rPr>
          <w:color w:val="121212"/>
        </w:rPr>
        <w:t xml:space="preserve">2011. </w:t>
      </w:r>
      <w:r w:rsidR="00637B4D">
        <w:rPr>
          <w:color w:val="121212"/>
        </w:rPr>
        <w:t xml:space="preserve">CMS policy applies a 50% reduction after the highest value unit to the practice expense only.  The reduction is not applied to the entirety of the code value. </w:t>
      </w:r>
      <w:r>
        <w:rPr>
          <w:color w:val="121212"/>
          <w:spacing w:val="-1"/>
        </w:rPr>
        <w:t xml:space="preserve"> </w:t>
      </w:r>
      <w:r w:rsidR="00637B4D">
        <w:rPr>
          <w:color w:val="121212"/>
        </w:rPr>
        <w:t>APTA</w:t>
      </w:r>
      <w:r>
        <w:rPr>
          <w:color w:val="121212"/>
          <w:spacing w:val="-6"/>
        </w:rPr>
        <w:t xml:space="preserve"> </w:t>
      </w:r>
      <w:r>
        <w:rPr>
          <w:color w:val="121212"/>
        </w:rPr>
        <w:t>continues</w:t>
      </w:r>
      <w:r>
        <w:rPr>
          <w:color w:val="121212"/>
          <w:spacing w:val="-4"/>
        </w:rPr>
        <w:t xml:space="preserve"> </w:t>
      </w:r>
      <w:r>
        <w:rPr>
          <w:color w:val="121212"/>
        </w:rPr>
        <w:t>to</w:t>
      </w:r>
      <w:r>
        <w:rPr>
          <w:color w:val="121212"/>
          <w:spacing w:val="-1"/>
        </w:rPr>
        <w:t xml:space="preserve"> </w:t>
      </w:r>
      <w:r>
        <w:rPr>
          <w:color w:val="121212"/>
        </w:rPr>
        <w:t>assert that it</w:t>
      </w:r>
      <w:r>
        <w:rPr>
          <w:color w:val="121212"/>
          <w:spacing w:val="-3"/>
        </w:rPr>
        <w:t xml:space="preserve"> </w:t>
      </w:r>
      <w:r>
        <w:rPr>
          <w:color w:val="121212"/>
        </w:rPr>
        <w:t>is</w:t>
      </w:r>
      <w:r>
        <w:rPr>
          <w:color w:val="121212"/>
          <w:spacing w:val="-4"/>
        </w:rPr>
        <w:t xml:space="preserve"> </w:t>
      </w:r>
      <w:r>
        <w:rPr>
          <w:color w:val="121212"/>
        </w:rPr>
        <w:t>a</w:t>
      </w:r>
      <w:r>
        <w:rPr>
          <w:color w:val="121212"/>
          <w:spacing w:val="-5"/>
        </w:rPr>
        <w:t xml:space="preserve"> </w:t>
      </w:r>
      <w:r>
        <w:rPr>
          <w:color w:val="121212"/>
        </w:rPr>
        <w:t>flawed</w:t>
      </w:r>
      <w:r>
        <w:rPr>
          <w:color w:val="121212"/>
          <w:spacing w:val="-1"/>
        </w:rPr>
        <w:t xml:space="preserve"> </w:t>
      </w:r>
      <w:r>
        <w:rPr>
          <w:color w:val="121212"/>
        </w:rPr>
        <w:t>policy, because</w:t>
      </w:r>
      <w:r>
        <w:rPr>
          <w:color w:val="121212"/>
          <w:spacing w:val="-1"/>
        </w:rPr>
        <w:t xml:space="preserve"> </w:t>
      </w:r>
      <w:r>
        <w:rPr>
          <w:color w:val="121212"/>
        </w:rPr>
        <w:t>the practice expense values for physical medicine CPT codes already have been reduced to avoid duplication during the</w:t>
      </w:r>
      <w:r>
        <w:rPr>
          <w:color w:val="121212"/>
          <w:spacing w:val="-2"/>
        </w:rPr>
        <w:t xml:space="preserve"> </w:t>
      </w:r>
      <w:r>
        <w:rPr>
          <w:color w:val="121212"/>
        </w:rPr>
        <w:t>valuation process. In</w:t>
      </w:r>
      <w:r>
        <w:rPr>
          <w:color w:val="121212"/>
          <w:spacing w:val="-2"/>
        </w:rPr>
        <w:t xml:space="preserve"> </w:t>
      </w:r>
      <w:r>
        <w:rPr>
          <w:color w:val="121212"/>
        </w:rPr>
        <w:t>fact, CMS forced time spent on pre-service and post-service</w:t>
      </w:r>
      <w:r>
        <w:rPr>
          <w:color w:val="121212"/>
          <w:spacing w:val="-2"/>
        </w:rPr>
        <w:t xml:space="preserve"> </w:t>
      </w:r>
      <w:r>
        <w:rPr>
          <w:color w:val="121212"/>
        </w:rPr>
        <w:t>activities to be spread</w:t>
      </w:r>
      <w:r>
        <w:rPr>
          <w:color w:val="121212"/>
          <w:spacing w:val="-2"/>
        </w:rPr>
        <w:t xml:space="preserve"> </w:t>
      </w:r>
      <w:r>
        <w:rPr>
          <w:color w:val="121212"/>
        </w:rPr>
        <w:t>across</w:t>
      </w:r>
      <w:r>
        <w:rPr>
          <w:color w:val="121212"/>
          <w:spacing w:val="-5"/>
        </w:rPr>
        <w:t xml:space="preserve"> </w:t>
      </w:r>
      <w:r>
        <w:rPr>
          <w:color w:val="121212"/>
        </w:rPr>
        <w:t>three</w:t>
      </w:r>
      <w:r>
        <w:rPr>
          <w:color w:val="121212"/>
          <w:spacing w:val="-2"/>
        </w:rPr>
        <w:t xml:space="preserve"> </w:t>
      </w:r>
      <w:r>
        <w:rPr>
          <w:color w:val="121212"/>
        </w:rPr>
        <w:t>units</w:t>
      </w:r>
      <w:r>
        <w:rPr>
          <w:color w:val="121212"/>
          <w:spacing w:val="-5"/>
        </w:rPr>
        <w:t xml:space="preserve"> </w:t>
      </w:r>
      <w:r>
        <w:rPr>
          <w:color w:val="121212"/>
        </w:rPr>
        <w:t>of services</w:t>
      </w:r>
      <w:r>
        <w:rPr>
          <w:color w:val="121212"/>
          <w:spacing w:val="-5"/>
        </w:rPr>
        <w:t xml:space="preserve"> </w:t>
      </w:r>
      <w:r>
        <w:rPr>
          <w:color w:val="121212"/>
        </w:rPr>
        <w:t>based</w:t>
      </w:r>
      <w:r>
        <w:rPr>
          <w:color w:val="121212"/>
          <w:spacing w:val="-2"/>
        </w:rPr>
        <w:t xml:space="preserve"> </w:t>
      </w:r>
      <w:r>
        <w:rPr>
          <w:color w:val="121212"/>
        </w:rPr>
        <w:t>on</w:t>
      </w:r>
      <w:r>
        <w:rPr>
          <w:color w:val="121212"/>
          <w:spacing w:val="-2"/>
        </w:rPr>
        <w:t xml:space="preserve"> </w:t>
      </w:r>
      <w:r>
        <w:rPr>
          <w:color w:val="121212"/>
        </w:rPr>
        <w:t>the</w:t>
      </w:r>
      <w:r>
        <w:rPr>
          <w:color w:val="121212"/>
          <w:spacing w:val="-2"/>
        </w:rPr>
        <w:t xml:space="preserve"> </w:t>
      </w:r>
      <w:r>
        <w:rPr>
          <w:color w:val="121212"/>
        </w:rPr>
        <w:t>assessment that</w:t>
      </w:r>
      <w:r>
        <w:rPr>
          <w:color w:val="121212"/>
          <w:spacing w:val="-4"/>
        </w:rPr>
        <w:t xml:space="preserve"> </w:t>
      </w:r>
      <w:r>
        <w:rPr>
          <w:color w:val="121212"/>
        </w:rPr>
        <w:t>the</w:t>
      </w:r>
      <w:r>
        <w:rPr>
          <w:color w:val="121212"/>
          <w:spacing w:val="-7"/>
        </w:rPr>
        <w:t xml:space="preserve"> </w:t>
      </w:r>
      <w:r>
        <w:rPr>
          <w:color w:val="121212"/>
        </w:rPr>
        <w:t>typical</w:t>
      </w:r>
      <w:r>
        <w:rPr>
          <w:color w:val="121212"/>
          <w:spacing w:val="-2"/>
        </w:rPr>
        <w:t xml:space="preserve"> </w:t>
      </w:r>
      <w:r>
        <w:rPr>
          <w:color w:val="121212"/>
        </w:rPr>
        <w:t>therapy</w:t>
      </w:r>
      <w:r>
        <w:rPr>
          <w:color w:val="121212"/>
          <w:spacing w:val="-5"/>
        </w:rPr>
        <w:t xml:space="preserve"> </w:t>
      </w:r>
      <w:r>
        <w:rPr>
          <w:color w:val="121212"/>
        </w:rPr>
        <w:t>visit</w:t>
      </w:r>
      <w:r>
        <w:rPr>
          <w:color w:val="121212"/>
          <w:spacing w:val="-8"/>
        </w:rPr>
        <w:t xml:space="preserve"> </w:t>
      </w:r>
      <w:r>
        <w:rPr>
          <w:color w:val="121212"/>
        </w:rPr>
        <w:t>is</w:t>
      </w:r>
      <w:r>
        <w:rPr>
          <w:color w:val="121212"/>
          <w:spacing w:val="-5"/>
        </w:rPr>
        <w:t xml:space="preserve"> </w:t>
      </w:r>
      <w:r>
        <w:rPr>
          <w:color w:val="121212"/>
        </w:rPr>
        <w:t>approximately 45 minutes. Certain efficiencies that occur when multiple therapy services are provided in a single session were explicitly considered when relative</w:t>
      </w:r>
      <w:r>
        <w:rPr>
          <w:color w:val="121212"/>
          <w:spacing w:val="-9"/>
        </w:rPr>
        <w:t xml:space="preserve"> </w:t>
      </w:r>
      <w:r>
        <w:rPr>
          <w:color w:val="121212"/>
        </w:rPr>
        <w:t>values</w:t>
      </w:r>
      <w:r>
        <w:rPr>
          <w:color w:val="121212"/>
          <w:spacing w:val="-2"/>
        </w:rPr>
        <w:t xml:space="preserve"> </w:t>
      </w:r>
      <w:r>
        <w:rPr>
          <w:color w:val="121212"/>
        </w:rPr>
        <w:t>were established for</w:t>
      </w:r>
      <w:r>
        <w:rPr>
          <w:color w:val="121212"/>
          <w:spacing w:val="-2"/>
        </w:rPr>
        <w:t xml:space="preserve"> </w:t>
      </w:r>
      <w:r>
        <w:rPr>
          <w:color w:val="121212"/>
        </w:rPr>
        <w:t>these codes by CPT.</w:t>
      </w:r>
      <w:r>
        <w:rPr>
          <w:color w:val="121212"/>
          <w:spacing w:val="-1"/>
        </w:rPr>
        <w:t xml:space="preserve"> </w:t>
      </w:r>
      <w:r>
        <w:rPr>
          <w:color w:val="121212"/>
        </w:rPr>
        <w:t>This</w:t>
      </w:r>
      <w:r>
        <w:rPr>
          <w:color w:val="121212"/>
          <w:spacing w:val="-7"/>
        </w:rPr>
        <w:t xml:space="preserve"> </w:t>
      </w:r>
      <w:r>
        <w:rPr>
          <w:color w:val="121212"/>
        </w:rPr>
        <w:t>makes</w:t>
      </w:r>
      <w:r>
        <w:rPr>
          <w:color w:val="121212"/>
          <w:spacing w:val="-1"/>
        </w:rPr>
        <w:t xml:space="preserve"> </w:t>
      </w:r>
      <w:r>
        <w:rPr>
          <w:color w:val="121212"/>
        </w:rPr>
        <w:t>CMS’ MPPR policy arbitrary. It also restricts patient access to vital physical therapy services.</w:t>
      </w:r>
    </w:p>
    <w:p w14:paraId="13CA4778" w14:textId="77777777" w:rsidR="00637B4D" w:rsidRDefault="00637B4D">
      <w:pPr>
        <w:pStyle w:val="BodyText"/>
        <w:ind w:left="108" w:right="279"/>
        <w:rPr>
          <w:color w:val="121212"/>
        </w:rPr>
      </w:pPr>
    </w:p>
    <w:p w14:paraId="6017CBEB" w14:textId="11AB01B4" w:rsidR="00637B4D" w:rsidRDefault="00637B4D">
      <w:pPr>
        <w:pStyle w:val="BodyText"/>
        <w:ind w:left="108" w:right="279"/>
        <w:rPr>
          <w:color w:val="121212"/>
        </w:rPr>
      </w:pPr>
      <w:r>
        <w:rPr>
          <w:color w:val="121212"/>
        </w:rPr>
        <w:t xml:space="preserve">Additionally, it has been clarified </w:t>
      </w:r>
      <w:r w:rsidR="0067520D">
        <w:rPr>
          <w:color w:val="121212"/>
        </w:rPr>
        <w:t xml:space="preserve">as written </w:t>
      </w:r>
      <w:r>
        <w:rPr>
          <w:color w:val="121212"/>
        </w:rPr>
        <w:t xml:space="preserve">by network leadership at BCBS MN that this policy is being applied to the entirety of the full value of the unit versus just the practice expense as in the CMS MPPR.  This </w:t>
      </w:r>
      <w:r w:rsidR="0067520D">
        <w:rPr>
          <w:color w:val="121212"/>
        </w:rPr>
        <w:t>altered rationale is difficult to justify</w:t>
      </w:r>
      <w:r>
        <w:rPr>
          <w:color w:val="121212"/>
        </w:rPr>
        <w:t xml:space="preserve"> </w:t>
      </w:r>
      <w:r w:rsidR="0067520D">
        <w:rPr>
          <w:color w:val="121212"/>
        </w:rPr>
        <w:t>in</w:t>
      </w:r>
      <w:r>
        <w:rPr>
          <w:color w:val="121212"/>
        </w:rPr>
        <w:t xml:space="preserve"> an already flawed </w:t>
      </w:r>
      <w:r w:rsidR="0067520D">
        <w:rPr>
          <w:color w:val="121212"/>
        </w:rPr>
        <w:t>policy and</w:t>
      </w:r>
      <w:r>
        <w:rPr>
          <w:color w:val="121212"/>
        </w:rPr>
        <w:t xml:space="preserve"> will result in a greater reduction</w:t>
      </w:r>
      <w:r w:rsidR="0067520D">
        <w:rPr>
          <w:color w:val="121212"/>
        </w:rPr>
        <w:t xml:space="preserve"> to reimbursement</w:t>
      </w:r>
      <w:r>
        <w:rPr>
          <w:color w:val="121212"/>
        </w:rPr>
        <w:t xml:space="preserve"> than </w:t>
      </w:r>
      <w:r w:rsidR="0067520D">
        <w:rPr>
          <w:color w:val="121212"/>
        </w:rPr>
        <w:t xml:space="preserve">the </w:t>
      </w:r>
      <w:r>
        <w:rPr>
          <w:color w:val="121212"/>
        </w:rPr>
        <w:t>CMS</w:t>
      </w:r>
      <w:r w:rsidR="0067520D">
        <w:rPr>
          <w:color w:val="121212"/>
        </w:rPr>
        <w:t xml:space="preserve"> policy</w:t>
      </w:r>
      <w:r>
        <w:rPr>
          <w:color w:val="121212"/>
        </w:rPr>
        <w:t xml:space="preserve">.  There was no rationale provided to the reason for reducing the full reimbursement value. </w:t>
      </w:r>
    </w:p>
    <w:p w14:paraId="119407E7" w14:textId="77777777" w:rsidR="00FB45BC" w:rsidRDefault="00FB45BC">
      <w:pPr>
        <w:pStyle w:val="BodyText"/>
        <w:spacing w:before="153"/>
      </w:pPr>
    </w:p>
    <w:p w14:paraId="119407E8" w14:textId="532363DD" w:rsidR="00FB45BC" w:rsidRDefault="000A67FC">
      <w:pPr>
        <w:spacing w:before="1" w:line="264" w:lineRule="auto"/>
        <w:ind w:left="108" w:right="279"/>
        <w:rPr>
          <w:sz w:val="20"/>
        </w:rPr>
      </w:pPr>
      <w:r>
        <w:rPr>
          <w:sz w:val="20"/>
        </w:rPr>
        <w:t>[</w:t>
      </w:r>
      <w:r>
        <w:rPr>
          <w:color w:val="000000"/>
          <w:sz w:val="20"/>
          <w:highlight w:val="lightGray"/>
        </w:rPr>
        <w:t>EXPLAIN</w:t>
      </w:r>
      <w:r>
        <w:rPr>
          <w:color w:val="000000"/>
          <w:spacing w:val="-3"/>
          <w:sz w:val="20"/>
          <w:highlight w:val="lightGray"/>
        </w:rPr>
        <w:t xml:space="preserve"> </w:t>
      </w:r>
      <w:r>
        <w:rPr>
          <w:color w:val="000000"/>
          <w:sz w:val="20"/>
          <w:highlight w:val="lightGray"/>
        </w:rPr>
        <w:t>IN</w:t>
      </w:r>
      <w:r>
        <w:rPr>
          <w:color w:val="000000"/>
          <w:spacing w:val="-8"/>
          <w:sz w:val="20"/>
          <w:highlight w:val="lightGray"/>
        </w:rPr>
        <w:t xml:space="preserve"> </w:t>
      </w:r>
      <w:r>
        <w:rPr>
          <w:color w:val="000000"/>
          <w:sz w:val="20"/>
          <w:highlight w:val="lightGray"/>
        </w:rPr>
        <w:t>NARRATIVE</w:t>
      </w:r>
      <w:r>
        <w:rPr>
          <w:color w:val="000000"/>
          <w:spacing w:val="-6"/>
          <w:sz w:val="20"/>
          <w:highlight w:val="lightGray"/>
        </w:rPr>
        <w:t xml:space="preserve"> </w:t>
      </w:r>
      <w:r>
        <w:rPr>
          <w:color w:val="000000"/>
          <w:sz w:val="20"/>
          <w:highlight w:val="lightGray"/>
        </w:rPr>
        <w:t>FORMAT</w:t>
      </w:r>
      <w:r>
        <w:rPr>
          <w:color w:val="000000"/>
          <w:spacing w:val="-1"/>
          <w:sz w:val="20"/>
          <w:highlight w:val="lightGray"/>
        </w:rPr>
        <w:t xml:space="preserve"> </w:t>
      </w:r>
      <w:r>
        <w:rPr>
          <w:color w:val="000000"/>
          <w:sz w:val="20"/>
          <w:highlight w:val="lightGray"/>
        </w:rPr>
        <w:t>SPECIFICS</w:t>
      </w:r>
      <w:r>
        <w:rPr>
          <w:color w:val="000000"/>
          <w:spacing w:val="-6"/>
          <w:sz w:val="20"/>
          <w:highlight w:val="lightGray"/>
        </w:rPr>
        <w:t xml:space="preserve"> </w:t>
      </w:r>
      <w:r>
        <w:rPr>
          <w:color w:val="000000"/>
          <w:sz w:val="20"/>
          <w:highlight w:val="lightGray"/>
        </w:rPr>
        <w:t>ABOUT</w:t>
      </w:r>
      <w:r>
        <w:rPr>
          <w:color w:val="000000"/>
          <w:spacing w:val="-1"/>
          <w:sz w:val="20"/>
          <w:highlight w:val="lightGray"/>
        </w:rPr>
        <w:t xml:space="preserve"> </w:t>
      </w:r>
      <w:r>
        <w:rPr>
          <w:color w:val="000000"/>
          <w:sz w:val="20"/>
          <w:highlight w:val="lightGray"/>
        </w:rPr>
        <w:t>YOUR</w:t>
      </w:r>
      <w:r>
        <w:rPr>
          <w:color w:val="000000"/>
          <w:spacing w:val="-3"/>
          <w:sz w:val="20"/>
          <w:highlight w:val="lightGray"/>
        </w:rPr>
        <w:t xml:space="preserve"> </w:t>
      </w:r>
      <w:r>
        <w:rPr>
          <w:color w:val="000000"/>
          <w:sz w:val="20"/>
          <w:highlight w:val="lightGray"/>
        </w:rPr>
        <w:t>PRACTICE</w:t>
      </w:r>
      <w:r>
        <w:rPr>
          <w:color w:val="000000"/>
          <w:spacing w:val="-6"/>
          <w:sz w:val="20"/>
          <w:highlight w:val="lightGray"/>
        </w:rPr>
        <w:t xml:space="preserve"> </w:t>
      </w:r>
      <w:r>
        <w:rPr>
          <w:color w:val="000000"/>
          <w:sz w:val="20"/>
          <w:highlight w:val="lightGray"/>
        </w:rPr>
        <w:t>AND</w:t>
      </w:r>
      <w:r>
        <w:rPr>
          <w:color w:val="000000"/>
          <w:spacing w:val="-3"/>
          <w:sz w:val="20"/>
          <w:highlight w:val="lightGray"/>
        </w:rPr>
        <w:t xml:space="preserve"> </w:t>
      </w:r>
      <w:r>
        <w:rPr>
          <w:color w:val="000000"/>
          <w:sz w:val="20"/>
          <w:highlight w:val="lightGray"/>
        </w:rPr>
        <w:t>HOW THIS</w:t>
      </w:r>
      <w:r>
        <w:rPr>
          <w:color w:val="000000"/>
          <w:spacing w:val="-6"/>
          <w:sz w:val="20"/>
          <w:highlight w:val="lightGray"/>
        </w:rPr>
        <w:t xml:space="preserve"> </w:t>
      </w:r>
      <w:r>
        <w:rPr>
          <w:color w:val="000000"/>
          <w:sz w:val="20"/>
          <w:highlight w:val="lightGray"/>
        </w:rPr>
        <w:t>PAYMENT</w:t>
      </w:r>
      <w:r>
        <w:rPr>
          <w:color w:val="000000"/>
          <w:sz w:val="20"/>
        </w:rPr>
        <w:t xml:space="preserve"> </w:t>
      </w:r>
      <w:r>
        <w:rPr>
          <w:color w:val="000000"/>
          <w:sz w:val="20"/>
          <w:highlight w:val="lightGray"/>
        </w:rPr>
        <w:t>POLICY WILL ADVERSELY IMPACT YOUR PATIENT POPULATION AND FINANCIAL STABILITY. AS</w:t>
      </w:r>
      <w:r>
        <w:rPr>
          <w:color w:val="000000"/>
          <w:sz w:val="20"/>
        </w:rPr>
        <w:t xml:space="preserve"> </w:t>
      </w:r>
      <w:r>
        <w:rPr>
          <w:color w:val="000000"/>
          <w:sz w:val="20"/>
          <w:highlight w:val="lightGray"/>
        </w:rPr>
        <w:lastRenderedPageBreak/>
        <w:t>PART OF THIS NARRATIVE, INCLUDE OBJECTIVE INFORMATION SUCH AS SURVEY RESULTS</w:t>
      </w:r>
      <w:r w:rsidR="00637B4D">
        <w:rPr>
          <w:color w:val="000000"/>
          <w:sz w:val="20"/>
          <w:highlight w:val="lightGray"/>
        </w:rPr>
        <w:t>, TRUE COST PER VISIT FOR THE TOTAL VISIT WITH AVERAGE LENGTH OF VISITS</w:t>
      </w:r>
      <w:r>
        <w:rPr>
          <w:color w:val="000000"/>
          <w:sz w:val="20"/>
          <w:highlight w:val="lightGray"/>
        </w:rPr>
        <w:t>,</w:t>
      </w:r>
      <w:r>
        <w:rPr>
          <w:color w:val="000000"/>
          <w:sz w:val="20"/>
        </w:rPr>
        <w:t xml:space="preserve"> </w:t>
      </w:r>
      <w:r>
        <w:rPr>
          <w:color w:val="000000"/>
          <w:sz w:val="20"/>
          <w:highlight w:val="lightGray"/>
        </w:rPr>
        <w:t>PATIENT STORIES,</w:t>
      </w:r>
      <w:r w:rsidR="00637B4D">
        <w:rPr>
          <w:color w:val="000000"/>
          <w:sz w:val="20"/>
          <w:highlight w:val="lightGray"/>
        </w:rPr>
        <w:t xml:space="preserve"> IF YOU ALSO PROVIDE OT OR SPEECH SERVICES,</w:t>
      </w:r>
      <w:r>
        <w:rPr>
          <w:color w:val="000000"/>
          <w:sz w:val="20"/>
          <w:highlight w:val="lightGray"/>
        </w:rPr>
        <w:t xml:space="preserve"> </w:t>
      </w:r>
      <w:r w:rsidR="00637B4D">
        <w:rPr>
          <w:color w:val="000000"/>
          <w:sz w:val="20"/>
          <w:highlight w:val="lightGray"/>
        </w:rPr>
        <w:t xml:space="preserve">IF THESE CUTS WILL RESULT IN YOUR PAYMENT BEING BELOW YOUR COST TO DELIVER THE SREVICE TO THEIR MEMBERS, </w:t>
      </w:r>
      <w:r>
        <w:rPr>
          <w:color w:val="000000"/>
          <w:sz w:val="20"/>
          <w:highlight w:val="lightGray"/>
        </w:rPr>
        <w:t>CUTS IN DOLLARS THE POLICY WILL CREATE</w:t>
      </w:r>
      <w:r w:rsidR="00637B4D">
        <w:rPr>
          <w:color w:val="000000"/>
          <w:sz w:val="20"/>
          <w:highlight w:val="lightGray"/>
        </w:rPr>
        <w:t xml:space="preserve"> OR RESULTANT CANCELLATION OF NETWORK PARTICIPATION DUE TO LOW PA</w:t>
      </w:r>
      <w:r w:rsidR="0067520D">
        <w:rPr>
          <w:color w:val="000000"/>
          <w:sz w:val="20"/>
          <w:highlight w:val="lightGray"/>
        </w:rPr>
        <w:t>Y.  ADDITIONALLY, YOU CAN INCLUDE DETAILS ON YOUR CONTRACT AND YOUR ABILITY TO CONTINUE YOUR CONTRACT SPECIFIC TO YOUR SITUATION.</w:t>
      </w:r>
      <w:r>
        <w:rPr>
          <w:color w:val="000000"/>
          <w:sz w:val="20"/>
        </w:rPr>
        <w:t>]</w:t>
      </w:r>
    </w:p>
    <w:p w14:paraId="119407E9" w14:textId="77777777" w:rsidR="00FB45BC" w:rsidRDefault="00FB45BC">
      <w:pPr>
        <w:pStyle w:val="BodyText"/>
        <w:spacing w:before="6"/>
      </w:pPr>
    </w:p>
    <w:p w14:paraId="119407EA" w14:textId="7BE4A9E9" w:rsidR="00FB45BC" w:rsidRDefault="0067520D" w:rsidP="0067520D">
      <w:pPr>
        <w:pStyle w:val="BodyText"/>
        <w:ind w:left="108" w:right="279"/>
      </w:pPr>
      <w:r>
        <w:rPr>
          <w:color w:val="121212"/>
        </w:rPr>
        <w:t xml:space="preserve">The </w:t>
      </w:r>
      <w:r w:rsidR="00637B4D">
        <w:rPr>
          <w:color w:val="121212"/>
        </w:rPr>
        <w:t>CMS MPPR policy is a flawed policy that APTA, A</w:t>
      </w:r>
      <w:r w:rsidR="00637B4D">
        <w:rPr>
          <w:color w:val="121212"/>
        </w:rPr>
        <w:t>O</w:t>
      </w:r>
      <w:r w:rsidR="00637B4D">
        <w:rPr>
          <w:color w:val="121212"/>
        </w:rPr>
        <w:t>TA, and ASHA have been actively working to appeal for many years</w:t>
      </w:r>
      <w:r>
        <w:rPr>
          <w:color w:val="121212"/>
        </w:rPr>
        <w:t xml:space="preserve"> via legislative policy</w:t>
      </w:r>
      <w:r w:rsidR="00637B4D">
        <w:rPr>
          <w:color w:val="121212"/>
        </w:rPr>
        <w:t>.  There is no requirement for commercial insurance companies to implement any CMS policy</w:t>
      </w:r>
      <w:r w:rsidR="00637B4D">
        <w:rPr>
          <w:color w:val="121212"/>
        </w:rPr>
        <w:t xml:space="preserve">. </w:t>
      </w:r>
      <w:r w:rsidR="000A67FC">
        <w:t>Based</w:t>
      </w:r>
      <w:r w:rsidR="000A67FC">
        <w:rPr>
          <w:spacing w:val="-2"/>
        </w:rPr>
        <w:t xml:space="preserve"> </w:t>
      </w:r>
      <w:r w:rsidR="000A67FC">
        <w:t>on</w:t>
      </w:r>
      <w:r w:rsidR="000A67FC">
        <w:rPr>
          <w:spacing w:val="-2"/>
        </w:rPr>
        <w:t xml:space="preserve"> </w:t>
      </w:r>
      <w:r w:rsidR="000A67FC">
        <w:t>the</w:t>
      </w:r>
      <w:r w:rsidR="000A67FC">
        <w:rPr>
          <w:spacing w:val="-2"/>
        </w:rPr>
        <w:t xml:space="preserve"> </w:t>
      </w:r>
      <w:r w:rsidR="000A67FC">
        <w:t>information</w:t>
      </w:r>
      <w:r w:rsidR="000A67FC">
        <w:rPr>
          <w:spacing w:val="-2"/>
        </w:rPr>
        <w:t xml:space="preserve"> </w:t>
      </w:r>
      <w:r w:rsidR="000A67FC">
        <w:t>provided,</w:t>
      </w:r>
      <w:r w:rsidR="000A67FC">
        <w:rPr>
          <w:spacing w:val="-4"/>
        </w:rPr>
        <w:t xml:space="preserve"> </w:t>
      </w:r>
      <w:r w:rsidR="000A67FC">
        <w:t>I</w:t>
      </w:r>
      <w:r w:rsidR="000A67FC">
        <w:rPr>
          <w:spacing w:val="-4"/>
        </w:rPr>
        <w:t xml:space="preserve"> </w:t>
      </w:r>
      <w:r w:rsidR="000A67FC">
        <w:t>look</w:t>
      </w:r>
      <w:r w:rsidR="000A67FC">
        <w:rPr>
          <w:spacing w:val="-5"/>
        </w:rPr>
        <w:t xml:space="preserve"> </w:t>
      </w:r>
      <w:r w:rsidR="000A67FC">
        <w:t>forward</w:t>
      </w:r>
      <w:r w:rsidR="000A67FC">
        <w:rPr>
          <w:spacing w:val="-2"/>
        </w:rPr>
        <w:t xml:space="preserve"> </w:t>
      </w:r>
      <w:r w:rsidR="000A67FC">
        <w:t>to</w:t>
      </w:r>
      <w:r w:rsidR="000A67FC">
        <w:rPr>
          <w:spacing w:val="-2"/>
        </w:rPr>
        <w:t xml:space="preserve"> </w:t>
      </w:r>
      <w:r w:rsidR="000A67FC">
        <w:t>your</w:t>
      </w:r>
      <w:r w:rsidR="000A67FC">
        <w:rPr>
          <w:spacing w:val="-1"/>
        </w:rPr>
        <w:t xml:space="preserve"> </w:t>
      </w:r>
      <w:r w:rsidR="000A67FC">
        <w:t>reevaluation</w:t>
      </w:r>
      <w:r w:rsidR="000A67FC">
        <w:rPr>
          <w:spacing w:val="-2"/>
        </w:rPr>
        <w:t xml:space="preserve"> </w:t>
      </w:r>
      <w:r w:rsidR="000A67FC">
        <w:t>of the</w:t>
      </w:r>
      <w:r w:rsidR="000A67FC">
        <w:rPr>
          <w:spacing w:val="-2"/>
        </w:rPr>
        <w:t xml:space="preserve"> </w:t>
      </w:r>
      <w:r w:rsidR="000A67FC">
        <w:t>MPPR</w:t>
      </w:r>
      <w:r w:rsidR="000A67FC">
        <w:rPr>
          <w:spacing w:val="-6"/>
        </w:rPr>
        <w:t xml:space="preserve"> </w:t>
      </w:r>
      <w:r w:rsidR="000A67FC">
        <w:t>implementation. Thank you for your consideration.</w:t>
      </w:r>
    </w:p>
    <w:p w14:paraId="459C5538" w14:textId="77777777" w:rsidR="0067520D" w:rsidRDefault="0067520D" w:rsidP="0067520D">
      <w:pPr>
        <w:pStyle w:val="BodyText"/>
        <w:ind w:left="108" w:right="279"/>
      </w:pPr>
    </w:p>
    <w:p w14:paraId="15908A7C" w14:textId="77777777" w:rsidR="0067520D" w:rsidRDefault="0067520D" w:rsidP="0067520D">
      <w:pPr>
        <w:pStyle w:val="BodyText"/>
        <w:ind w:left="108" w:right="279"/>
      </w:pPr>
    </w:p>
    <w:p w14:paraId="119407EB" w14:textId="77777777" w:rsidR="00FB45BC" w:rsidRDefault="000A67FC">
      <w:pPr>
        <w:pStyle w:val="BodyText"/>
        <w:ind w:left="108"/>
      </w:pPr>
      <w:r>
        <w:t>Respectfully</w:t>
      </w:r>
      <w:r>
        <w:rPr>
          <w:spacing w:val="-10"/>
        </w:rPr>
        <w:t xml:space="preserve"> </w:t>
      </w:r>
      <w:r>
        <w:rPr>
          <w:spacing w:val="-2"/>
        </w:rPr>
        <w:t>submitted,</w:t>
      </w:r>
    </w:p>
    <w:p w14:paraId="119407EC" w14:textId="77777777" w:rsidR="00FB45BC" w:rsidRDefault="00FB45BC">
      <w:pPr>
        <w:pStyle w:val="BodyText"/>
        <w:spacing w:before="35"/>
      </w:pPr>
    </w:p>
    <w:p w14:paraId="119407ED" w14:textId="77777777" w:rsidR="00FB45BC" w:rsidRDefault="000A67FC">
      <w:pPr>
        <w:spacing w:line="254" w:lineRule="auto"/>
        <w:ind w:left="108" w:right="8125"/>
        <w:rPr>
          <w:sz w:val="20"/>
        </w:rPr>
      </w:pPr>
      <w:r>
        <w:rPr>
          <w:spacing w:val="-2"/>
          <w:sz w:val="20"/>
        </w:rPr>
        <w:t>[</w:t>
      </w:r>
      <w:r>
        <w:rPr>
          <w:color w:val="000000"/>
          <w:spacing w:val="-2"/>
          <w:sz w:val="20"/>
          <w:highlight w:val="lightGray"/>
        </w:rPr>
        <w:t>NAME/TITLE</w:t>
      </w:r>
      <w:r>
        <w:rPr>
          <w:color w:val="000000"/>
          <w:spacing w:val="-2"/>
          <w:sz w:val="20"/>
        </w:rPr>
        <w:t>] [</w:t>
      </w:r>
      <w:r>
        <w:rPr>
          <w:color w:val="000000"/>
          <w:spacing w:val="-2"/>
          <w:sz w:val="20"/>
          <w:highlight w:val="lightGray"/>
        </w:rPr>
        <w:t>ADDRESS</w:t>
      </w:r>
      <w:r>
        <w:rPr>
          <w:color w:val="000000"/>
          <w:spacing w:val="-2"/>
          <w:sz w:val="20"/>
        </w:rPr>
        <w:t>]</w:t>
      </w:r>
    </w:p>
    <w:p w14:paraId="119407EE" w14:textId="77777777" w:rsidR="00FB45BC" w:rsidRDefault="00FB45BC">
      <w:pPr>
        <w:spacing w:line="254" w:lineRule="auto"/>
        <w:rPr>
          <w:sz w:val="20"/>
        </w:rPr>
        <w:sectPr w:rsidR="00FB45BC">
          <w:type w:val="continuous"/>
          <w:pgSz w:w="12240" w:h="15840"/>
          <w:pgMar w:top="940" w:right="1260" w:bottom="280" w:left="900" w:header="720" w:footer="720" w:gutter="0"/>
          <w:cols w:space="720"/>
        </w:sectPr>
      </w:pPr>
    </w:p>
    <w:p w14:paraId="119407EF" w14:textId="77777777" w:rsidR="00FB45BC" w:rsidRDefault="000A67FC">
      <w:pPr>
        <w:spacing w:before="72" w:line="261" w:lineRule="auto"/>
        <w:ind w:left="108" w:right="8125"/>
        <w:rPr>
          <w:sz w:val="20"/>
        </w:rPr>
      </w:pPr>
      <w:r>
        <w:rPr>
          <w:spacing w:val="-2"/>
          <w:sz w:val="20"/>
        </w:rPr>
        <w:lastRenderedPageBreak/>
        <w:t>[</w:t>
      </w:r>
      <w:r>
        <w:rPr>
          <w:color w:val="000000"/>
          <w:spacing w:val="-2"/>
          <w:sz w:val="20"/>
          <w:highlight w:val="lightGray"/>
        </w:rPr>
        <w:t>TELEHONE</w:t>
      </w:r>
      <w:r>
        <w:rPr>
          <w:color w:val="000000"/>
          <w:spacing w:val="-2"/>
          <w:sz w:val="20"/>
        </w:rPr>
        <w:t>] [</w:t>
      </w:r>
      <w:r>
        <w:rPr>
          <w:color w:val="000000"/>
          <w:spacing w:val="-2"/>
          <w:sz w:val="20"/>
          <w:highlight w:val="lightGray"/>
        </w:rPr>
        <w:t>EMAIL</w:t>
      </w:r>
      <w:r>
        <w:rPr>
          <w:color w:val="000000"/>
          <w:spacing w:val="-2"/>
          <w:sz w:val="20"/>
        </w:rPr>
        <w:t>]</w:t>
      </w:r>
    </w:p>
    <w:p w14:paraId="119407F0" w14:textId="77777777" w:rsidR="00FB45BC" w:rsidRDefault="00FB45BC">
      <w:pPr>
        <w:pStyle w:val="BodyText"/>
        <w:spacing w:before="13"/>
      </w:pPr>
    </w:p>
    <w:p w14:paraId="119407F1" w14:textId="77777777" w:rsidR="00FB45BC" w:rsidRDefault="000A67FC">
      <w:pPr>
        <w:pStyle w:val="BodyText"/>
        <w:ind w:left="108"/>
      </w:pPr>
      <w:r>
        <w:rPr>
          <w:spacing w:val="-2"/>
        </w:rPr>
        <w:t>Enclosures:</w:t>
      </w:r>
    </w:p>
    <w:p w14:paraId="119407F2" w14:textId="77777777" w:rsidR="00FB45BC" w:rsidRDefault="000A67FC">
      <w:pPr>
        <w:spacing w:before="20" w:line="266" w:lineRule="auto"/>
        <w:ind w:left="108" w:right="61"/>
        <w:rPr>
          <w:sz w:val="20"/>
        </w:rPr>
      </w:pPr>
      <w:r>
        <w:rPr>
          <w:sz w:val="20"/>
        </w:rPr>
        <w:t>[</w:t>
      </w:r>
      <w:r>
        <w:rPr>
          <w:color w:val="000000"/>
          <w:sz w:val="20"/>
          <w:highlight w:val="lightGray"/>
        </w:rPr>
        <w:t>LIST</w:t>
      </w:r>
      <w:r>
        <w:rPr>
          <w:color w:val="000000"/>
          <w:spacing w:val="-5"/>
          <w:sz w:val="20"/>
          <w:highlight w:val="lightGray"/>
        </w:rPr>
        <w:t xml:space="preserve"> </w:t>
      </w:r>
      <w:r>
        <w:rPr>
          <w:color w:val="000000"/>
          <w:sz w:val="20"/>
          <w:highlight w:val="lightGray"/>
        </w:rPr>
        <w:t>ANY</w:t>
      </w:r>
      <w:r>
        <w:rPr>
          <w:color w:val="000000"/>
          <w:spacing w:val="-6"/>
          <w:sz w:val="20"/>
          <w:highlight w:val="lightGray"/>
        </w:rPr>
        <w:t xml:space="preserve"> </w:t>
      </w:r>
      <w:r>
        <w:rPr>
          <w:color w:val="000000"/>
          <w:sz w:val="20"/>
          <w:highlight w:val="lightGray"/>
        </w:rPr>
        <w:t>ENCLOSURES</w:t>
      </w:r>
      <w:r>
        <w:rPr>
          <w:color w:val="000000"/>
          <w:spacing w:val="-2"/>
          <w:sz w:val="20"/>
          <w:highlight w:val="lightGray"/>
        </w:rPr>
        <w:t xml:space="preserve"> </w:t>
      </w:r>
      <w:r>
        <w:rPr>
          <w:color w:val="000000"/>
          <w:sz w:val="20"/>
          <w:highlight w:val="lightGray"/>
        </w:rPr>
        <w:t>YOU</w:t>
      </w:r>
      <w:r>
        <w:rPr>
          <w:color w:val="000000"/>
          <w:spacing w:val="-1"/>
          <w:sz w:val="20"/>
          <w:highlight w:val="lightGray"/>
        </w:rPr>
        <w:t xml:space="preserve"> </w:t>
      </w:r>
      <w:r>
        <w:rPr>
          <w:color w:val="000000"/>
          <w:sz w:val="20"/>
          <w:highlight w:val="lightGray"/>
        </w:rPr>
        <w:t>ARE</w:t>
      </w:r>
      <w:r>
        <w:rPr>
          <w:color w:val="000000"/>
          <w:spacing w:val="-6"/>
          <w:sz w:val="20"/>
          <w:highlight w:val="lightGray"/>
        </w:rPr>
        <w:t xml:space="preserve"> </w:t>
      </w:r>
      <w:r>
        <w:rPr>
          <w:color w:val="000000"/>
          <w:sz w:val="20"/>
          <w:highlight w:val="lightGray"/>
        </w:rPr>
        <w:t>INCLUDING.</w:t>
      </w:r>
      <w:r>
        <w:rPr>
          <w:color w:val="000000"/>
          <w:spacing w:val="-5"/>
          <w:sz w:val="20"/>
          <w:highlight w:val="lightGray"/>
        </w:rPr>
        <w:t xml:space="preserve"> </w:t>
      </w:r>
      <w:r>
        <w:rPr>
          <w:color w:val="000000"/>
          <w:sz w:val="20"/>
          <w:highlight w:val="lightGray"/>
        </w:rPr>
        <w:t>IF</w:t>
      </w:r>
      <w:r>
        <w:rPr>
          <w:color w:val="000000"/>
          <w:spacing w:val="-5"/>
          <w:sz w:val="20"/>
          <w:highlight w:val="lightGray"/>
        </w:rPr>
        <w:t xml:space="preserve"> </w:t>
      </w:r>
      <w:r>
        <w:rPr>
          <w:color w:val="000000"/>
          <w:sz w:val="20"/>
          <w:highlight w:val="lightGray"/>
        </w:rPr>
        <w:t>THERE</w:t>
      </w:r>
      <w:r>
        <w:rPr>
          <w:color w:val="000000"/>
          <w:spacing w:val="-2"/>
          <w:sz w:val="20"/>
          <w:highlight w:val="lightGray"/>
        </w:rPr>
        <w:t xml:space="preserve"> </w:t>
      </w:r>
      <w:r>
        <w:rPr>
          <w:color w:val="000000"/>
          <w:sz w:val="20"/>
          <w:highlight w:val="lightGray"/>
        </w:rPr>
        <w:t>ARE</w:t>
      </w:r>
      <w:r>
        <w:rPr>
          <w:color w:val="000000"/>
          <w:spacing w:val="-2"/>
          <w:sz w:val="20"/>
          <w:highlight w:val="lightGray"/>
        </w:rPr>
        <w:t xml:space="preserve"> </w:t>
      </w:r>
      <w:r>
        <w:rPr>
          <w:color w:val="000000"/>
          <w:sz w:val="20"/>
          <w:highlight w:val="lightGray"/>
        </w:rPr>
        <w:t>NO ENCLOSURES,</w:t>
      </w:r>
      <w:r>
        <w:rPr>
          <w:color w:val="000000"/>
          <w:spacing w:val="-5"/>
          <w:sz w:val="20"/>
          <w:highlight w:val="lightGray"/>
        </w:rPr>
        <w:t xml:space="preserve"> </w:t>
      </w:r>
      <w:r>
        <w:rPr>
          <w:color w:val="000000"/>
          <w:sz w:val="20"/>
          <w:highlight w:val="lightGray"/>
        </w:rPr>
        <w:t>DELETE</w:t>
      </w:r>
      <w:r>
        <w:rPr>
          <w:color w:val="000000"/>
          <w:spacing w:val="-6"/>
          <w:sz w:val="20"/>
          <w:highlight w:val="lightGray"/>
        </w:rPr>
        <w:t xml:space="preserve"> </w:t>
      </w:r>
      <w:r>
        <w:rPr>
          <w:color w:val="000000"/>
          <w:sz w:val="20"/>
          <w:highlight w:val="lightGray"/>
        </w:rPr>
        <w:t>THIS</w:t>
      </w:r>
      <w:r>
        <w:rPr>
          <w:color w:val="000000"/>
          <w:sz w:val="20"/>
        </w:rPr>
        <w:t xml:space="preserve"> </w:t>
      </w:r>
      <w:r>
        <w:rPr>
          <w:color w:val="000000"/>
          <w:spacing w:val="-2"/>
          <w:sz w:val="20"/>
          <w:highlight w:val="lightGray"/>
        </w:rPr>
        <w:t>SECTION.</w:t>
      </w:r>
      <w:r>
        <w:rPr>
          <w:color w:val="000000"/>
          <w:spacing w:val="-2"/>
          <w:sz w:val="20"/>
        </w:rPr>
        <w:t>]</w:t>
      </w:r>
    </w:p>
    <w:sectPr w:rsidR="00FB45BC">
      <w:pgSz w:w="12240" w:h="15840"/>
      <w:pgMar w:top="1800" w:right="1260" w:bottom="28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5BC"/>
    <w:rsid w:val="000A67FC"/>
    <w:rsid w:val="00637B4D"/>
    <w:rsid w:val="0067520D"/>
    <w:rsid w:val="008626A9"/>
    <w:rsid w:val="00C976D3"/>
    <w:rsid w:val="00DF016C"/>
    <w:rsid w:val="00EE586F"/>
    <w:rsid w:val="00FB4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407CF"/>
  <w15:docId w15:val="{7461932F-B015-4082-A047-2DA932A0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61"/>
      <w:ind w:left="108" w:right="61"/>
    </w:pPr>
    <w:rPr>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666</Words>
  <Characters>3815</Characters>
  <Application>Microsoft Office Word</Application>
  <DocSecurity>0</DocSecurity>
  <Lines>100</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Douthitt, Lois</dc:creator>
  <cp:lastModifiedBy>Melanie Brennan, PT, DPT</cp:lastModifiedBy>
  <cp:revision>2</cp:revision>
  <dcterms:created xsi:type="dcterms:W3CDTF">2026-09-19T17:03:00Z</dcterms:created>
  <dcterms:modified xsi:type="dcterms:W3CDTF">2026-09-19T17:03:00Z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2023-02-01T00:00:00Z</vt:filetime>
  </property>
  <property fmtid="{D5CDD505-2E9C-101B-9397-08002B2CF9AE}" pid="3" name="Creator">
    <vt:lpwstr>Microsoft® Word 2016</vt:lpwstr>
  </property>
  <property fmtid="{D5CDD505-2E9C-101B-9397-08002B2CF9AE}" pid="4" name="LastSaved">
    <vt:filetime>2024-12-26T00:00:00Z</vt:filetime>
  </property>
  <property fmtid="{D5CDD505-2E9C-101B-9397-08002B2CF9AE}" pid="5" name="Producer">
    <vt:lpwstr>www.ilovepdf.com</vt:lpwstr>
  </property>
</Properties>
</file>